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BA5C" w14:textId="77777777" w:rsidR="00B11899" w:rsidRDefault="00000000">
      <w:pPr>
        <w:contextualSpacing/>
        <w:jc w:val="center"/>
        <w:rPr>
          <w:rFonts w:ascii="Clarendon Extended" w:hAnsi="Clarendon Extended"/>
          <w:sz w:val="56"/>
          <w:szCs w:val="56"/>
        </w:rPr>
      </w:pPr>
      <w:proofErr w:type="spellStart"/>
      <w:r>
        <w:rPr>
          <w:rFonts w:ascii="Clarendon Extended" w:hAnsi="Clarendon Extended"/>
          <w:sz w:val="56"/>
          <w:szCs w:val="56"/>
        </w:rPr>
        <w:t>Merboltický</w:t>
      </w:r>
      <w:proofErr w:type="spellEnd"/>
    </w:p>
    <w:p w14:paraId="19884AFE" w14:textId="77777777" w:rsidR="00B11899" w:rsidRDefault="00000000">
      <w:pPr>
        <w:contextualSpacing/>
        <w:jc w:val="center"/>
        <w:rPr>
          <w:rFonts w:ascii="Clarendon Extended" w:hAnsi="Clarendon Extended"/>
          <w:sz w:val="56"/>
          <w:szCs w:val="56"/>
        </w:rPr>
      </w:pPr>
      <w:r>
        <w:rPr>
          <w:rFonts w:ascii="Clarendon Extended" w:hAnsi="Clarendon Extended"/>
          <w:noProof/>
          <w:sz w:val="56"/>
          <w:szCs w:val="56"/>
        </w:rPr>
        <w:drawing>
          <wp:anchor distT="0" distB="0" distL="0" distR="0" simplePos="0" relativeHeight="2" behindDoc="0" locked="0" layoutInCell="0" allowOverlap="1" wp14:anchorId="2CD6B6CA" wp14:editId="442F2D90">
            <wp:simplePos x="0" y="0"/>
            <wp:positionH relativeFrom="column">
              <wp:posOffset>2562860</wp:posOffset>
            </wp:positionH>
            <wp:positionV relativeFrom="paragraph">
              <wp:posOffset>70485</wp:posOffset>
            </wp:positionV>
            <wp:extent cx="800735" cy="89471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4"/>
                    <a:stretch>
                      <a:fillRect/>
                    </a:stretch>
                  </pic:blipFill>
                  <pic:spPr bwMode="auto">
                    <a:xfrm>
                      <a:off x="0" y="0"/>
                      <a:ext cx="800735" cy="894715"/>
                    </a:xfrm>
                    <a:prstGeom prst="rect">
                      <a:avLst/>
                    </a:prstGeom>
                  </pic:spPr>
                </pic:pic>
              </a:graphicData>
            </a:graphic>
          </wp:anchor>
        </w:drawing>
      </w:r>
      <w:r>
        <w:rPr>
          <w:rFonts w:ascii="Clarendon Extended" w:hAnsi="Clarendon Extended"/>
          <w:sz w:val="56"/>
          <w:szCs w:val="56"/>
        </w:rPr>
        <w:t>zpravodaj</w:t>
      </w:r>
    </w:p>
    <w:p w14:paraId="1CB1B782" w14:textId="77777777" w:rsidR="00B11899" w:rsidRDefault="00B11899">
      <w:pPr>
        <w:contextualSpacing/>
        <w:rPr>
          <w:rFonts w:ascii="Courier New" w:hAnsi="Courier New"/>
        </w:rPr>
      </w:pPr>
    </w:p>
    <w:p w14:paraId="68D9C9C5" w14:textId="77777777" w:rsidR="00B11899" w:rsidRDefault="00000000">
      <w:pPr>
        <w:contextualSpacing/>
        <w:rPr>
          <w:rFonts w:ascii="Courier New" w:hAnsi="Courier New"/>
          <w:szCs w:val="24"/>
        </w:rPr>
      </w:pPr>
      <w:r>
        <w:rPr>
          <w:rFonts w:ascii="Courier New" w:hAnsi="Courier New"/>
        </w:rPr>
        <w:t>č.12/2022</w:t>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r>
      <w:r>
        <w:rPr>
          <w:rFonts w:ascii="Courier New" w:hAnsi="Courier New"/>
          <w:szCs w:val="24"/>
        </w:rPr>
        <w:tab/>
        <w:t>31.12.2022</w:t>
      </w:r>
    </w:p>
    <w:p w14:paraId="061E78B7" w14:textId="77777777" w:rsidR="00B11899" w:rsidRDefault="00B11899">
      <w:pPr>
        <w:contextualSpacing/>
        <w:jc w:val="both"/>
        <w:rPr>
          <w:rFonts w:ascii="Courier New" w:hAnsi="Courier New" w:cs="Courier New"/>
          <w:sz w:val="24"/>
          <w:szCs w:val="24"/>
        </w:rPr>
      </w:pPr>
    </w:p>
    <w:p w14:paraId="5A09B868" w14:textId="77777777" w:rsidR="00B11899" w:rsidRDefault="00000000">
      <w:pPr>
        <w:contextualSpacing/>
        <w:jc w:val="both"/>
        <w:rPr>
          <w:rFonts w:ascii="Courier New" w:hAnsi="Courier New" w:cs="Courier New"/>
          <w:b/>
          <w:bCs/>
          <w:sz w:val="24"/>
          <w:szCs w:val="24"/>
        </w:rPr>
      </w:pPr>
      <w:r>
        <w:rPr>
          <w:rFonts w:ascii="Courier New" w:hAnsi="Courier New" w:cs="Courier New"/>
          <w:b/>
          <w:bCs/>
          <w:sz w:val="24"/>
          <w:szCs w:val="24"/>
        </w:rPr>
        <w:t>Rozpočet obce na rok 2023 a zřízení termínovaných účtů</w:t>
      </w:r>
    </w:p>
    <w:p w14:paraId="41F442E6" w14:textId="77777777" w:rsidR="00B11899" w:rsidRDefault="00000000">
      <w:pPr>
        <w:contextualSpacing/>
        <w:jc w:val="both"/>
      </w:pPr>
      <w:r>
        <w:rPr>
          <w:rFonts w:ascii="Courier New" w:hAnsi="Courier New" w:cs="Courier New"/>
        </w:rPr>
        <w:tab/>
        <w:t xml:space="preserve">Zastupitelstvo obce s ohledem na uzavřené smlouvy o dílo na projekty v souvislosti s pitnou vodou schválilo na rok 2023 po drobných úpravách schodkový rozpočet s příjmy ve výši 6.854.400,- Kč, výdaji ve výši 10.416.900,- Kč a schodkem ve výši </w:t>
      </w:r>
      <w:proofErr w:type="gramStart"/>
      <w:r>
        <w:rPr>
          <w:rFonts w:ascii="Courier New" w:hAnsi="Courier New" w:cs="Courier New"/>
        </w:rPr>
        <w:t>3.562.500,-</w:t>
      </w:r>
      <w:proofErr w:type="gramEnd"/>
      <w:r>
        <w:rPr>
          <w:rFonts w:ascii="Courier New" w:hAnsi="Courier New" w:cs="Courier New"/>
        </w:rPr>
        <w:t xml:space="preserve"> Kč.</w:t>
      </w:r>
    </w:p>
    <w:p w14:paraId="52B75895" w14:textId="77777777" w:rsidR="00B11899" w:rsidRDefault="00000000">
      <w:pPr>
        <w:contextualSpacing/>
        <w:jc w:val="both"/>
      </w:pPr>
      <w:r>
        <w:rPr>
          <w:rFonts w:ascii="Courier New" w:hAnsi="Courier New" w:cs="Courier New"/>
        </w:rPr>
        <w:tab/>
        <w:t xml:space="preserve">Obci se podařilo v průběhu předchozích let naspořit finanční prostředky, které budou sloužit ke spolufinancování zamýšlených projektů. V současné době však tyto peníze </w:t>
      </w:r>
      <w:proofErr w:type="gramStart"/>
      <w:r>
        <w:rPr>
          <w:rFonts w:ascii="Courier New" w:hAnsi="Courier New" w:cs="Courier New"/>
        </w:rPr>
        <w:t>pouze ,,ležely</w:t>
      </w:r>
      <w:proofErr w:type="gramEnd"/>
      <w:r>
        <w:rPr>
          <w:rFonts w:ascii="Courier New" w:hAnsi="Courier New" w:cs="Courier New"/>
        </w:rPr>
        <w:t xml:space="preserve">“ na běžných účtech a obci tak nic nepřinášely, protože tyto účty buďto nejsou úročeny vůbec nebo pouze minimálně. Vzhledem k tomu vedení obce oslovilo tři největší banky – Českou spořitelnu a.s., Komerční banku a.s. a ČSOB a.s. s žádostí o nabídku termínovaných vkladových účtů. </w:t>
      </w:r>
      <w:r>
        <w:rPr>
          <w:rFonts w:ascii="Courier New" w:hAnsi="Courier New" w:cs="Courier New"/>
        </w:rPr>
        <w:br/>
      </w:r>
      <w:r>
        <w:rPr>
          <w:rFonts w:ascii="Courier New" w:hAnsi="Courier New" w:cs="Courier New"/>
        </w:rPr>
        <w:tab/>
        <w:t xml:space="preserve">Zastupitelstvo na svém zasedání pak rozhodlo, že obec vloží 5 mil. Kč na dobu 3 měsíce s automatickým prodlužováním na termínovaný účet u České spořitelny </w:t>
      </w:r>
      <w:proofErr w:type="gramStart"/>
      <w:r>
        <w:rPr>
          <w:rFonts w:ascii="Courier New" w:hAnsi="Courier New" w:cs="Courier New"/>
        </w:rPr>
        <w:t>a.s.(</w:t>
      </w:r>
      <w:proofErr w:type="gramEnd"/>
      <w:r>
        <w:rPr>
          <w:rFonts w:ascii="Courier New" w:hAnsi="Courier New" w:cs="Courier New"/>
        </w:rPr>
        <w:t xml:space="preserve">roční úroková sazba 5,4%) a 3 mil. Kč na dobu 6 měsíců s automatickým prodlužováním na termínovaný účet u ČSOB a.s. (roční úroková sazba 5,5%). Po uplynutí uvedených termínů, 3 a 6 měsíců, budou peníze buď v případě potřeby převedeny i s úroky zpět na běžný účet nebo zůstanou dále na termínovaných účtech na další dobu s aktuálními úrokovými sazbami. Úročením získané finance bychom rádi využili např. na spolufinancování při pořízení obecního traktoru pro lesnictví a údržbu místních komunikací apod. </w:t>
      </w:r>
    </w:p>
    <w:p w14:paraId="5ECE1C9A" w14:textId="77777777" w:rsidR="00B11899" w:rsidRDefault="00B11899">
      <w:pPr>
        <w:contextualSpacing/>
        <w:jc w:val="both"/>
        <w:rPr>
          <w:rFonts w:ascii="Courier New" w:hAnsi="Courier New"/>
        </w:rPr>
      </w:pPr>
    </w:p>
    <w:p w14:paraId="242C1CEF" w14:textId="77777777" w:rsidR="00B11899" w:rsidRDefault="00000000">
      <w:pPr>
        <w:contextualSpacing/>
        <w:rPr>
          <w:rFonts w:ascii="Courier New" w:hAnsi="Courier New"/>
        </w:rPr>
      </w:pPr>
      <w:r>
        <w:rPr>
          <w:rFonts w:ascii="Courier New" w:hAnsi="Courier New"/>
          <w:b/>
          <w:bCs/>
          <w:sz w:val="24"/>
          <w:szCs w:val="24"/>
        </w:rPr>
        <w:t>Vrt PHV2</w:t>
      </w:r>
    </w:p>
    <w:p w14:paraId="4B5EC042" w14:textId="77777777" w:rsidR="00B11899" w:rsidRDefault="00000000">
      <w:pPr>
        <w:contextualSpacing/>
        <w:jc w:val="both"/>
        <w:rPr>
          <w:rFonts w:ascii="Courier New" w:hAnsi="Courier New"/>
        </w:rPr>
      </w:pPr>
      <w:r>
        <w:rPr>
          <w:rFonts w:ascii="Courier New" w:hAnsi="Courier New"/>
        </w:rPr>
        <w:tab/>
        <w:t xml:space="preserve">Obec těsně před svátky konečně dostala od zhotovitele, spol. Vodní zdroje a.s., důvodovou zprávu a návrh dalšího možného postupu.  Vše se snažíme konzultovat s advokátní kanceláří, projektovou manažerkou a Státním fondem životního prostředí. V podstatě by dle zhotovitele neměl být větší problém vrt dokončit jinou technologií. Ovšem s prodloužením termínu o jeden rok. Změnou technologie vzniklé vícenáklady by zhotovitel po obci nepožadoval jako kompenzaci za nedodržení smluvených termínů. To se zdá být jako seriózní nabídka, je to ovšem mnohem složitější, protože obci stále hrozí sankce ze strany poskytovatele dotace, SFŽP. Obec může o přislíbenou dotaci přijít nebo může být její výše krácena apod. Může se tak stát, že celý </w:t>
      </w:r>
      <w:r>
        <w:rPr>
          <w:rFonts w:ascii="Courier New" w:hAnsi="Courier New"/>
        </w:rPr>
        <w:lastRenderedPageBreak/>
        <w:t xml:space="preserve">projekt bude muset obec zaplatit ze svého rozpočtu. Jsou nyní dvě možnosti. Buďto vrt nyní </w:t>
      </w:r>
      <w:proofErr w:type="gramStart"/>
      <w:r>
        <w:rPr>
          <w:rFonts w:ascii="Courier New" w:hAnsi="Courier New"/>
        </w:rPr>
        <w:t>zakonzervovat(</w:t>
      </w:r>
      <w:proofErr w:type="gramEnd"/>
      <w:r>
        <w:rPr>
          <w:rFonts w:ascii="Courier New" w:hAnsi="Courier New"/>
        </w:rPr>
        <w:t xml:space="preserve">nelze ho takto využívat), vyúčtovat a proplatit do současné doby provedené práce, požádat o proplacení poměrné části dotace a začít od začátku. Logicky není vůbec jisté, že by se nám podařilo znovu od SFŽP získat dotaci na další vrt. Druhou možností je pokračovat v rozdělaném projektu a dokončit ho, ovšem s rizikem, že o přislíbenou dotaci přijdeme nebo nám bude krácena z důvodu nedodržení termínů a tím i podmínek SFŽP. </w:t>
      </w:r>
      <w:r>
        <w:rPr>
          <w:rFonts w:ascii="Courier New" w:hAnsi="Courier New"/>
        </w:rPr>
        <w:br/>
      </w:r>
      <w:r>
        <w:rPr>
          <w:rFonts w:ascii="Courier New" w:hAnsi="Courier New"/>
        </w:rPr>
        <w:tab/>
        <w:t xml:space="preserve">Pokud to bude alespoň trochu možné a po konzultacích bude předpoklad, že je reálné vrt dokončit v potřebné kvalitě a s nově navrženými termíny s přijatelným rizikem, že sankce nebudou příliš vysoké, budeme se snažit dílo dokončit. </w:t>
      </w:r>
    </w:p>
    <w:p w14:paraId="0D02901A" w14:textId="77777777" w:rsidR="00B11899" w:rsidRDefault="00B11899">
      <w:pPr>
        <w:contextualSpacing/>
        <w:rPr>
          <w:rFonts w:ascii="Courier New" w:hAnsi="Courier New"/>
        </w:rPr>
      </w:pPr>
    </w:p>
    <w:p w14:paraId="365EED0B" w14:textId="77777777" w:rsidR="00B11899" w:rsidRDefault="00000000">
      <w:pPr>
        <w:contextualSpacing/>
        <w:jc w:val="both"/>
        <w:rPr>
          <w:rFonts w:ascii="Courier New" w:hAnsi="Courier New"/>
        </w:rPr>
      </w:pPr>
      <w:r>
        <w:rPr>
          <w:rFonts w:ascii="Courier New" w:hAnsi="Courier New"/>
          <w:b/>
          <w:bCs/>
          <w:sz w:val="24"/>
          <w:szCs w:val="24"/>
        </w:rPr>
        <w:t>Odpady</w:t>
      </w:r>
      <w:r>
        <w:rPr>
          <w:rFonts w:ascii="Courier New" w:hAnsi="Courier New"/>
        </w:rPr>
        <w:br/>
      </w:r>
      <w:r>
        <w:rPr>
          <w:rFonts w:ascii="Courier New" w:hAnsi="Courier New"/>
        </w:rPr>
        <w:tab/>
        <w:t xml:space="preserve">Jako každý rok spol. Marius </w:t>
      </w:r>
      <w:proofErr w:type="spellStart"/>
      <w:r>
        <w:rPr>
          <w:rFonts w:ascii="Courier New" w:hAnsi="Courier New"/>
        </w:rPr>
        <w:t>Pedersen</w:t>
      </w:r>
      <w:proofErr w:type="spellEnd"/>
      <w:r>
        <w:rPr>
          <w:rFonts w:ascii="Courier New" w:hAnsi="Courier New"/>
        </w:rPr>
        <w:t xml:space="preserve"> obci doručila dodatky s novými ceníky ke stávajícím smlouvám. Zatím nikdy nešlo o zlevnění </w:t>
      </w:r>
      <w:proofErr w:type="gramStart"/>
      <w:r>
        <w:rPr>
          <w:rFonts w:ascii="Courier New" w:hAnsi="Courier New"/>
        </w:rPr>
        <w:t>a  není</w:t>
      </w:r>
      <w:proofErr w:type="gramEnd"/>
      <w:r>
        <w:rPr>
          <w:rFonts w:ascii="Courier New" w:hAnsi="Courier New"/>
        </w:rPr>
        <w:t xml:space="preserve"> tomu tak ani nyní. Krom inflace se do nových ceníků promítlo také zvýšení mezd a zdražení energií. I přes to obec k dalšímu zdražení služeb veřejnosti zatím nepřistoupila. Poplatek ve výši </w:t>
      </w:r>
      <w:proofErr w:type="gramStart"/>
      <w:r>
        <w:rPr>
          <w:rFonts w:ascii="Courier New" w:hAnsi="Courier New"/>
        </w:rPr>
        <w:t>1.000,-</w:t>
      </w:r>
      <w:proofErr w:type="gramEnd"/>
      <w:r>
        <w:rPr>
          <w:rFonts w:ascii="Courier New" w:hAnsi="Courier New"/>
        </w:rPr>
        <w:t xml:space="preserve"> Kč je sice poměrně vysoký, ale věřte, že ani tak zdaleka nepokrývá náklady obcí vynaložené. Obec v současné době nemá jinou alternativu než dodatky podepsat a pokračovat se současným systémem. </w:t>
      </w:r>
      <w:r>
        <w:rPr>
          <w:rFonts w:ascii="Courier New" w:hAnsi="Courier New"/>
        </w:rPr>
        <w:tab/>
        <w:t xml:space="preserve">Je to však další důvod, proč se vážně zabývat možností pořídit obecní traktor, protože bychom pak byli schopni svážet odpady svépomocí a určitě levněji. Samozřejmě ani toto není zadarmo a zcela jednoduché. Budeme se ale určitě snažit tuto možnost zkalkulovat, prověřit předpokládanou provozní dobu skládky ve Volfarticích, která je pro nás dostupná a dotační možnosti na pořízení techniky… </w:t>
      </w:r>
      <w:r>
        <w:rPr>
          <w:rFonts w:ascii="Courier New" w:hAnsi="Courier New"/>
        </w:rPr>
        <w:tab/>
        <w:t>Problematika odpadů a s tím spojené náklady nadále porostou, protože poplatky za skládkování budou postupně zvyšovány. Všichni se shodují, že státem nařízené postupné snižování množství produkovaného směsného komunálního odpadu ve stanovené výši je nereálné. Bohužel je ale v platnosti a náklady tak porostou.</w:t>
      </w:r>
    </w:p>
    <w:p w14:paraId="72B8904A" w14:textId="77777777" w:rsidR="00B11899" w:rsidRDefault="00B11899">
      <w:pPr>
        <w:contextualSpacing/>
        <w:jc w:val="both"/>
        <w:rPr>
          <w:rFonts w:ascii="Courier New" w:hAnsi="Courier New"/>
        </w:rPr>
      </w:pPr>
    </w:p>
    <w:p w14:paraId="2D846A29" w14:textId="77777777" w:rsidR="00B11899" w:rsidRDefault="00000000">
      <w:pPr>
        <w:contextualSpacing/>
        <w:rPr>
          <w:rFonts w:ascii="Courier New" w:hAnsi="Courier New"/>
        </w:rPr>
      </w:pPr>
      <w:r>
        <w:rPr>
          <w:rFonts w:ascii="Courier New" w:hAnsi="Courier New"/>
          <w:b/>
          <w:bCs/>
          <w:sz w:val="24"/>
          <w:szCs w:val="24"/>
        </w:rPr>
        <w:t>Požární ochrana</w:t>
      </w:r>
    </w:p>
    <w:p w14:paraId="4BE9635C" w14:textId="77777777" w:rsidR="00B11899" w:rsidRDefault="00000000">
      <w:pPr>
        <w:contextualSpacing/>
        <w:jc w:val="both"/>
        <w:rPr>
          <w:rFonts w:ascii="Courier New" w:hAnsi="Courier New"/>
        </w:rPr>
      </w:pPr>
      <w:r>
        <w:rPr>
          <w:rFonts w:ascii="Courier New" w:hAnsi="Courier New"/>
        </w:rPr>
        <w:tab/>
        <w:t xml:space="preserve">Zastupitelstvo na svém zasedání schválilo uzavření Veřejnoprávní smlouvy o spolupráci v rámci požární ochrany mezi naší obcí a Městem Verneřice. Verneřická jednotka tak na základě této smlouvy bude pro Merboltice zabezpečovat zákonem stanovenou požární ochranu. K tomuto kroku obec přistoupila po několika neúspěšných pokusech o fungování vlastní jednotky. Po dohodě byla stanovena roční částka za poskytování těchto služeb ve výši </w:t>
      </w:r>
      <w:proofErr w:type="gramStart"/>
      <w:r>
        <w:rPr>
          <w:rFonts w:ascii="Courier New" w:hAnsi="Courier New"/>
        </w:rPr>
        <w:t>30.000,-</w:t>
      </w:r>
      <w:proofErr w:type="gramEnd"/>
      <w:r>
        <w:rPr>
          <w:rFonts w:ascii="Courier New" w:hAnsi="Courier New"/>
        </w:rPr>
        <w:t xml:space="preserve"> Kč. Nad tuto částku mohou být hrazeny dlouhodobé zásahy jednotky v našem katastru. </w:t>
      </w:r>
      <w:r>
        <w:rPr>
          <w:rFonts w:ascii="Courier New" w:hAnsi="Courier New"/>
        </w:rPr>
        <w:br/>
      </w:r>
      <w:r>
        <w:rPr>
          <w:rFonts w:ascii="Courier New" w:hAnsi="Courier New"/>
        </w:rPr>
        <w:tab/>
        <w:t xml:space="preserve">Nyní jsme uzavřenou smlouvu společně s žádostí o zrušení </w:t>
      </w:r>
      <w:proofErr w:type="spellStart"/>
      <w:r>
        <w:rPr>
          <w:rFonts w:ascii="Courier New" w:hAnsi="Courier New"/>
        </w:rPr>
        <w:t>merboltické</w:t>
      </w:r>
      <w:proofErr w:type="spellEnd"/>
      <w:r>
        <w:rPr>
          <w:rFonts w:ascii="Courier New" w:hAnsi="Courier New"/>
        </w:rPr>
        <w:t xml:space="preserve"> jednotky zaslali ke schválení HZS Ústeckého kraje. Smlouva bude účinná po schválení HZS.</w:t>
      </w:r>
    </w:p>
    <w:p w14:paraId="5395B0AA" w14:textId="77777777" w:rsidR="00B11899" w:rsidRDefault="00000000">
      <w:pPr>
        <w:contextualSpacing/>
        <w:jc w:val="both"/>
        <w:rPr>
          <w:rFonts w:ascii="Courier New" w:hAnsi="Courier New"/>
        </w:rPr>
      </w:pPr>
      <w:r>
        <w:rPr>
          <w:rFonts w:ascii="Courier New" w:hAnsi="Courier New"/>
        </w:rPr>
        <w:tab/>
        <w:t xml:space="preserve">Na jednu stranu mě mrzí, že jsme k tomuto kroku dospěli, na druhou stranu si musíme přiznat, že naše jednotka nikdy nebyla i přes </w:t>
      </w:r>
      <w:r>
        <w:rPr>
          <w:rFonts w:ascii="Courier New" w:hAnsi="Courier New"/>
        </w:rPr>
        <w:lastRenderedPageBreak/>
        <w:t>veškeré snahy všech zúčastněných zcela funkční a kvalitou zásahů jsme se nikdy jednotce z Verneřic nepřiblížili. I přes to chci poděkovat Všem, kteří se o to snažili! Toto se nám zkrátka nepovedlo a je potřeba to přijmout.</w:t>
      </w:r>
    </w:p>
    <w:p w14:paraId="30A74758" w14:textId="77777777" w:rsidR="00B11899" w:rsidRDefault="00000000">
      <w:pPr>
        <w:contextualSpacing/>
        <w:jc w:val="both"/>
        <w:rPr>
          <w:rFonts w:ascii="Courier New" w:hAnsi="Courier New"/>
        </w:rPr>
      </w:pPr>
      <w:r>
        <w:rPr>
          <w:rFonts w:ascii="Courier New" w:hAnsi="Courier New"/>
        </w:rPr>
        <w:t xml:space="preserve"> </w:t>
      </w:r>
      <w:r>
        <w:rPr>
          <w:rFonts w:ascii="Courier New" w:hAnsi="Courier New"/>
        </w:rPr>
        <w:tab/>
        <w:t>Všem nám přeji, abychom služby verneřických ani jiných hasičů nepotřebovali!!!</w:t>
      </w:r>
    </w:p>
    <w:p w14:paraId="1C68CFCA" w14:textId="77777777" w:rsidR="00B11899" w:rsidRDefault="00B11899">
      <w:pPr>
        <w:contextualSpacing/>
        <w:jc w:val="both"/>
        <w:rPr>
          <w:rFonts w:ascii="Courier New" w:hAnsi="Courier New"/>
        </w:rPr>
      </w:pPr>
    </w:p>
    <w:p w14:paraId="7BF84388" w14:textId="77777777" w:rsidR="00B11899" w:rsidRDefault="00000000">
      <w:pPr>
        <w:contextualSpacing/>
        <w:rPr>
          <w:rFonts w:ascii="Courier New" w:hAnsi="Courier New"/>
        </w:rPr>
      </w:pPr>
      <w:r>
        <w:rPr>
          <w:rFonts w:ascii="Courier New" w:hAnsi="Courier New"/>
          <w:b/>
          <w:bCs/>
          <w:sz w:val="24"/>
          <w:szCs w:val="24"/>
        </w:rPr>
        <w:t>PF 2023</w:t>
      </w:r>
    </w:p>
    <w:p w14:paraId="7E43BFB9" w14:textId="77777777" w:rsidR="00B11899" w:rsidRDefault="00000000">
      <w:pPr>
        <w:contextualSpacing/>
        <w:jc w:val="both"/>
        <w:rPr>
          <w:rFonts w:ascii="Courier New" w:hAnsi="Courier New"/>
        </w:rPr>
      </w:pPr>
      <w:r>
        <w:rPr>
          <w:rFonts w:ascii="Courier New" w:hAnsi="Courier New"/>
        </w:rPr>
        <w:tab/>
        <w:t xml:space="preserve">Vánoce jsou za námi a je tu další nový rok, 2023. Vy víte nejlépe, jaký </w:t>
      </w:r>
      <w:proofErr w:type="gramStart"/>
      <w:r>
        <w:rPr>
          <w:rFonts w:ascii="Courier New" w:hAnsi="Courier New"/>
        </w:rPr>
        <w:t>chcete</w:t>
      </w:r>
      <w:proofErr w:type="gramEnd"/>
      <w:r>
        <w:rPr>
          <w:rFonts w:ascii="Courier New" w:hAnsi="Courier New"/>
        </w:rPr>
        <w:t xml:space="preserve"> aby byl, udělejte si ho takový. Já Vám do něj za sebe i za obec chci popřát hlavně zdraví a vnitřní klid. Mějte se rádi, méně se přete, netrapte se věcmi, které nemůžete sami </w:t>
      </w:r>
      <w:proofErr w:type="gramStart"/>
      <w:r>
        <w:rPr>
          <w:rFonts w:ascii="Courier New" w:hAnsi="Courier New"/>
        </w:rPr>
        <w:t>změnit</w:t>
      </w:r>
      <w:proofErr w:type="gramEnd"/>
      <w:r>
        <w:rPr>
          <w:rFonts w:ascii="Courier New" w:hAnsi="Courier New"/>
        </w:rPr>
        <w:t xml:space="preserve"> a naopak měňte a pomáhejte pokud je to ve Vašich možnostech, užívejte si s rodinou a přáteli. Ať je pro Vás 2023 krásný a úspěšný.</w:t>
      </w:r>
    </w:p>
    <w:p w14:paraId="081F1E36" w14:textId="77777777" w:rsidR="00B11899" w:rsidRDefault="00000000">
      <w:pPr>
        <w:contextualSpacing/>
        <w:jc w:val="both"/>
        <w:rPr>
          <w:rFonts w:ascii="Courier New" w:hAnsi="Courier New"/>
        </w:rPr>
      </w:pPr>
      <w:r>
        <w:rPr>
          <w:rFonts w:ascii="Courier New" w:hAnsi="Courier New"/>
        </w:rPr>
        <w:br/>
      </w:r>
      <w:r>
        <w:rPr>
          <w:rFonts w:ascii="Courier New" w:hAnsi="Courier New"/>
        </w:rPr>
        <w:tab/>
      </w:r>
    </w:p>
    <w:sectPr w:rsidR="00B1189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larendon Extended">
    <w:altName w:val="Cambria"/>
    <w:charset w:val="EE"/>
    <w:family w:val="roman"/>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99"/>
    <w:rsid w:val="00161BF3"/>
    <w:rsid w:val="00B1189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407C"/>
  <w15:docId w15:val="{FB9649E3-9051-44FA-9E08-7DA98046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13A"/>
    <w:pPr>
      <w:spacing w:after="200" w:line="276" w:lineRule="auto"/>
    </w:pPr>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6547"/>
    <w:rPr>
      <w:color w:val="0563C1" w:themeColor="hyperlink"/>
      <w:u w:val="single"/>
    </w:rPr>
  </w:style>
  <w:style w:type="character" w:styleId="Nevyeenzmnka">
    <w:name w:val="Unresolved Mention"/>
    <w:basedOn w:val="Standardnpsmoodstavce"/>
    <w:uiPriority w:val="99"/>
    <w:semiHidden/>
    <w:unhideWhenUsed/>
    <w:qFormat/>
    <w:rsid w:val="008E6547"/>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4946</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Merboltice</dc:creator>
  <dc:description/>
  <cp:lastModifiedBy>obec Merboltice</cp:lastModifiedBy>
  <cp:revision>2</cp:revision>
  <cp:lastPrinted>2022-12-31T12:33:00Z</cp:lastPrinted>
  <dcterms:created xsi:type="dcterms:W3CDTF">2022-12-31T12:34:00Z</dcterms:created>
  <dcterms:modified xsi:type="dcterms:W3CDTF">2022-12-31T12:34:00Z</dcterms:modified>
  <dc:language>cs-CZ</dc:language>
</cp:coreProperties>
</file>