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45" w:rsidRDefault="00522C45">
      <w:pPr>
        <w:rPr>
          <w:b/>
          <w:sz w:val="72"/>
          <w:szCs w:val="72"/>
        </w:rPr>
      </w:pPr>
      <w:bookmarkStart w:id="0" w:name="_GoBack"/>
      <w:bookmarkEnd w:id="0"/>
    </w:p>
    <w:p w:rsidR="00522C45" w:rsidRDefault="00522C45">
      <w:pPr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5CFCD4E6" wp14:editId="6A807024">
            <wp:extent cx="5760720" cy="1571625"/>
            <wp:effectExtent l="0" t="0" r="0" b="9525"/>
            <wp:docPr id="5" name="obrázek 5" descr="https://www.kr-ustecky.cz/assets/File.ashx?id_org=450018&amp;id_dokumenty=1687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r-ustecky.cz/assets/File.ashx?id_org=450018&amp;id_dokumenty=16872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45" w:rsidRDefault="00522C45">
      <w:pPr>
        <w:rPr>
          <w:b/>
          <w:sz w:val="72"/>
          <w:szCs w:val="72"/>
        </w:rPr>
      </w:pPr>
    </w:p>
    <w:p w:rsidR="00882DD0" w:rsidRPr="00020355" w:rsidRDefault="006712BE">
      <w:pPr>
        <w:rPr>
          <w:b/>
          <w:sz w:val="72"/>
          <w:szCs w:val="72"/>
        </w:rPr>
      </w:pPr>
      <w:r>
        <w:rPr>
          <w:b/>
          <w:sz w:val="72"/>
          <w:szCs w:val="72"/>
        </w:rPr>
        <w:t>Rozhledna na Strážném vrchu</w:t>
      </w:r>
    </w:p>
    <w:p w:rsidR="0095596F" w:rsidRDefault="006712BE">
      <w:pPr>
        <w:pBdr>
          <w:top w:val="single" w:sz="6" w:space="1" w:color="auto"/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Projekt je podpořen Ústeckým krajem. </w:t>
      </w:r>
    </w:p>
    <w:p w:rsidR="00E61BD9" w:rsidRPr="00020355" w:rsidRDefault="006712BE">
      <w:pPr>
        <w:pBdr>
          <w:top w:val="single" w:sz="6" w:space="1" w:color="auto"/>
          <w:bottom w:val="single" w:sz="6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Hrazeno z dotace č. 19/SML/1691/SoPD/SPRP</w:t>
      </w:r>
      <w:r w:rsidR="000203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.</w:t>
      </w:r>
    </w:p>
    <w:p w:rsidR="00E74562" w:rsidRDefault="006712BE" w:rsidP="00E74562">
      <w:pPr>
        <w:jc w:val="both"/>
        <w:rPr>
          <w:sz w:val="28"/>
          <w:szCs w:val="28"/>
        </w:rPr>
      </w:pPr>
      <w:r>
        <w:rPr>
          <w:sz w:val="28"/>
          <w:szCs w:val="28"/>
        </w:rPr>
        <w:t>Předmětem dotace je „Oprava dřevěné rozhledny na Strážném vrchu“. Výměna všech narušených vodorovných prvků, podlah jednotlivých pater, kompletního  opláštění rozhledny včetně oplechování těchto částí.</w:t>
      </w:r>
    </w:p>
    <w:p w:rsidR="00E61BD9" w:rsidRPr="000F4AE1" w:rsidRDefault="00E61BD9" w:rsidP="00E74562">
      <w:pPr>
        <w:jc w:val="both"/>
        <w:rPr>
          <w:sz w:val="28"/>
          <w:szCs w:val="28"/>
        </w:rPr>
      </w:pPr>
    </w:p>
    <w:p w:rsidR="00522C45" w:rsidRPr="00E74562" w:rsidRDefault="00522C45">
      <w:pPr>
        <w:contextualSpacing/>
        <w:rPr>
          <w:sz w:val="24"/>
          <w:szCs w:val="24"/>
        </w:rPr>
      </w:pPr>
      <w:r w:rsidRPr="00E74562">
        <w:rPr>
          <w:sz w:val="24"/>
          <w:szCs w:val="24"/>
        </w:rPr>
        <w:t xml:space="preserve">Celkové náklady projektu: </w:t>
      </w:r>
      <w:r w:rsidR="00E61BD9">
        <w:rPr>
          <w:sz w:val="24"/>
          <w:szCs w:val="24"/>
        </w:rPr>
        <w:t>484.788,92 Kč</w:t>
      </w:r>
    </w:p>
    <w:p w:rsidR="00522C45" w:rsidRPr="00E74562" w:rsidRDefault="00522C45">
      <w:pPr>
        <w:contextualSpacing/>
        <w:rPr>
          <w:sz w:val="24"/>
          <w:szCs w:val="24"/>
        </w:rPr>
      </w:pPr>
      <w:r w:rsidRPr="00E74562">
        <w:rPr>
          <w:sz w:val="24"/>
          <w:szCs w:val="24"/>
        </w:rPr>
        <w:t xml:space="preserve">Dotace Ústeckého kraje: </w:t>
      </w:r>
      <w:r w:rsidR="00E61BD9">
        <w:rPr>
          <w:sz w:val="24"/>
          <w:szCs w:val="24"/>
        </w:rPr>
        <w:t>150</w:t>
      </w:r>
      <w:r w:rsidRPr="00E74562">
        <w:rPr>
          <w:sz w:val="24"/>
          <w:szCs w:val="24"/>
        </w:rPr>
        <w:t> 000,00 Kč</w:t>
      </w:r>
    </w:p>
    <w:p w:rsidR="00522C45" w:rsidRPr="00E74562" w:rsidRDefault="00522C45">
      <w:pPr>
        <w:contextualSpacing/>
        <w:rPr>
          <w:sz w:val="24"/>
          <w:szCs w:val="24"/>
        </w:rPr>
      </w:pPr>
      <w:r w:rsidRPr="00E74562">
        <w:rPr>
          <w:sz w:val="24"/>
          <w:szCs w:val="24"/>
        </w:rPr>
        <w:t xml:space="preserve">Příspěvek obce Merboltice: </w:t>
      </w:r>
      <w:r w:rsidR="00E61BD9">
        <w:rPr>
          <w:sz w:val="24"/>
          <w:szCs w:val="24"/>
        </w:rPr>
        <w:t>334.788,92</w:t>
      </w:r>
      <w:r w:rsidRPr="00E74562">
        <w:rPr>
          <w:sz w:val="24"/>
          <w:szCs w:val="24"/>
        </w:rPr>
        <w:t xml:space="preserve"> Kč</w:t>
      </w:r>
    </w:p>
    <w:sectPr w:rsidR="00522C45" w:rsidRPr="00E7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55"/>
    <w:rsid w:val="00020355"/>
    <w:rsid w:val="000F4AE1"/>
    <w:rsid w:val="00522C45"/>
    <w:rsid w:val="005A2B2F"/>
    <w:rsid w:val="006712BE"/>
    <w:rsid w:val="00882DD0"/>
    <w:rsid w:val="0095596F"/>
    <w:rsid w:val="00E61BD9"/>
    <w:rsid w:val="00E74562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27D2-2007-4DAD-A753-4B4CA23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viskova</cp:lastModifiedBy>
  <cp:revision>2</cp:revision>
  <cp:lastPrinted>2019-10-30T08:00:00Z</cp:lastPrinted>
  <dcterms:created xsi:type="dcterms:W3CDTF">2019-11-18T14:41:00Z</dcterms:created>
  <dcterms:modified xsi:type="dcterms:W3CDTF">2019-11-18T14:41:00Z</dcterms:modified>
</cp:coreProperties>
</file>